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3E5" w:rsidRDefault="00310CA8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СРОЧНЫЙ ТРУДОВОЙ ДОГОВОР</w:t>
      </w:r>
    </w:p>
    <w:p w:rsidR="00D833E5" w:rsidRDefault="00D833E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818"/>
        <w:gridCol w:w="4820"/>
      </w:tblGrid>
      <w:tr w:rsidR="00D833E5">
        <w:tc>
          <w:tcPr>
            <w:tcW w:w="4818" w:type="dxa"/>
            <w:shd w:val="clear" w:color="auto" w:fill="auto"/>
          </w:tcPr>
          <w:p w:rsidR="00D833E5" w:rsidRDefault="00310CA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«___»_____________20___</w:t>
            </w:r>
          </w:p>
        </w:tc>
        <w:tc>
          <w:tcPr>
            <w:tcW w:w="4819" w:type="dxa"/>
            <w:shd w:val="clear" w:color="auto" w:fill="auto"/>
          </w:tcPr>
          <w:p w:rsidR="00D833E5" w:rsidRDefault="00310CA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N____</w:t>
            </w:r>
          </w:p>
        </w:tc>
      </w:tr>
    </w:tbl>
    <w:p w:rsidR="00D833E5" w:rsidRDefault="00310CA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Барнаул</w:t>
      </w:r>
    </w:p>
    <w:p w:rsidR="00D833E5" w:rsidRDefault="00D833E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Садоводческое некоммерческое товарищество «Обь-1», именуемое в дальнейшем "Работодатель", в лице председателя правления _</w:t>
      </w:r>
      <w:r w:rsidR="00AB6E1D">
        <w:rPr>
          <w:rFonts w:ascii="Times New Roman" w:hAnsi="Times New Roman" w:cs="Times New Roman"/>
          <w:sz w:val="24"/>
          <w:szCs w:val="24"/>
          <w:u w:val="single"/>
        </w:rPr>
        <w:t xml:space="preserve">МАРАНИНА Петра </w:t>
      </w:r>
      <w:proofErr w:type="spellStart"/>
      <w:r w:rsidR="00AB6E1D">
        <w:rPr>
          <w:rFonts w:ascii="Times New Roman" w:hAnsi="Times New Roman" w:cs="Times New Roman"/>
          <w:sz w:val="24"/>
          <w:szCs w:val="24"/>
          <w:u w:val="single"/>
        </w:rPr>
        <w:t>Петровича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C35B7D">
        <w:rPr>
          <w:rFonts w:ascii="Times New Roman" w:hAnsi="Times New Roman" w:cs="Times New Roman"/>
          <w:sz w:val="24"/>
          <w:szCs w:val="24"/>
        </w:rPr>
        <w:t>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 именуемый в дальнейшем "Работник", с другой стороны, вместе именуемые "Стороны", заключили настоящий срочный трудовой договор о нижеследующем.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0"/>
      <w:bookmarkEnd w:id="0"/>
      <w:r>
        <w:rPr>
          <w:rFonts w:ascii="Times New Roman" w:hAnsi="Times New Roman" w:cs="Times New Roman"/>
          <w:sz w:val="24"/>
          <w:szCs w:val="24"/>
        </w:rPr>
        <w:t>1. Общие положения. Предмет договора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Работник принимается на работу в Садоводческое некоммерческое товарищество «Обь-1»,   на должность          </w:t>
      </w:r>
      <w:r>
        <w:rPr>
          <w:rFonts w:ascii="Times New Roman" w:hAnsi="Times New Roman" w:cs="Times New Roman"/>
          <w:sz w:val="24"/>
          <w:szCs w:val="24"/>
          <w:u w:val="single"/>
        </w:rPr>
        <w:t>сторожа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испытания </w:t>
      </w:r>
      <w:r w:rsidR="00873823">
        <w:rPr>
          <w:rFonts w:ascii="Times New Roman" w:hAnsi="Times New Roman" w:cs="Times New Roman"/>
          <w:sz w:val="24"/>
          <w:szCs w:val="24"/>
        </w:rPr>
        <w:t>3 месяца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Критериями успешного прохождения испытания является полное, качественное и своевременное выполнение Работником трудовой функции, предусмотренной настоящим трудовым договором и должностной инструкцией, приказов (распоряжений) Работодателя, распоряжений непосредственного руководителя, действующих в организации локальных нормативных актов и требований к работе, трудовой дисциплины, положений охраны труда и техники безопасности.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tabs>
          <w:tab w:val="left" w:pos="5415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1.3.Договор является (</w:t>
      </w:r>
      <w:proofErr w:type="gramStart"/>
      <w:r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зачеркнуть)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2C0C05">
        <w:rPr>
          <w:rFonts w:ascii="Times New Roman" w:hAnsi="Times New Roman" w:cs="Times New Roman"/>
          <w:sz w:val="24"/>
          <w:szCs w:val="24"/>
          <w:u w:val="single"/>
        </w:rPr>
        <w:t>договором по основной работе</w:t>
      </w:r>
      <w:r>
        <w:rPr>
          <w:rFonts w:ascii="Times New Roman" w:hAnsi="Times New Roman" w:cs="Times New Roman"/>
          <w:sz w:val="24"/>
          <w:szCs w:val="24"/>
        </w:rPr>
        <w:t xml:space="preserve">      Б) </w:t>
      </w:r>
      <w:r w:rsidRPr="002C0C05">
        <w:rPr>
          <w:rFonts w:ascii="Times New Roman" w:hAnsi="Times New Roman" w:cs="Times New Roman"/>
          <w:sz w:val="24"/>
          <w:szCs w:val="24"/>
        </w:rPr>
        <w:t>договором по совместительству</w:t>
      </w:r>
    </w:p>
    <w:p w:rsidR="00D833E5" w:rsidRDefault="00310CA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833E5" w:rsidRDefault="00310CA8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1.4. Дата начала работы (дата, когда Работник приступает к работе) -  </w:t>
      </w:r>
      <w:r w:rsidR="00AB6E1D">
        <w:rPr>
          <w:rFonts w:ascii="Times New Roman" w:hAnsi="Times New Roman" w:cs="Times New Roman"/>
          <w:sz w:val="24"/>
          <w:szCs w:val="24"/>
          <w:u w:val="single"/>
        </w:rPr>
        <w:t>01.02</w:t>
      </w:r>
      <w:r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AB6E1D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  <w:r>
        <w:rPr>
          <w:rFonts w:ascii="Times New Roman" w:hAnsi="Times New Roman" w:cs="Times New Roman"/>
          <w:sz w:val="24"/>
          <w:szCs w:val="24"/>
        </w:rPr>
        <w:t>2. Права и обязанности Работника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Работник имеет право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D833E5" w:rsidRDefault="00310CA8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2.1.1. Изменение и расторжение трудового договора в порядке и на условиях, которые установлены Трудовым </w:t>
      </w:r>
      <w:hyperlink r:id="rId5">
        <w:r>
          <w:rPr>
            <w:rStyle w:val="-"/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Предоставление работы, обусловленной настоящим трудовым договором, а также рабочего места, соответствующего государственным нормативным требованиям охраны труда.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Полную достоверную информацию об условиях труда и требованиях охраны труда на рабочем месте.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Обеспечение рабочего места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2.1.5. Обязательное государственное социальное страхование в порядке и на условиях, установленных действующим законодательством РФ, на период действия настоящего трудового договора.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2.1.6. Осуществление иных прав, предусмотренных трудовым законодательством РФ, Правилами внутреннего трудового распорядка и иными локальными нормативными актами.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Работник обязан: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Добросовестно исполнять трудовую функцию, является неотъемлемой частью настоящего трудового договора.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2.2.2. При осуществлении трудовой функции действовать в соответствии с законодательством РФ, Правилами внутреннего трудового распорядка, иными локальными нормативными актами, условиями настоящего трудового договора.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Соблюдать Правила внутреннего трудового распорядка, иные локальные нормативные акты, в том числе приказы (распоряжения) Работодателя, инструкции, правила и т.д.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Не разглашать конфиденциальную (коммерческую, техническую, персональную) информацию, ставшую ему известной в процессе осуществления трудовой функции.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2.2.5.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 и при необходимости принимать меры для предотвращения ущерба имуществу.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2.2.6. Соблюдать установленный Работодателем порядок хранения документов, материальных и денежных ценностей.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2.2.7. Предоставить Работодателю в течение трех рабочих дней документ, подтверждающий успешное завершение обучения (диплом, свидетельство, др.), если оно проводилось за счет средств Работодателя. Отработать два года после окончания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полученной специальности, если обучение Работника проводилось за счет средств Работодателя. В случае увольнения до истечения двухлетнего срока после окончания обучения Работник обязан возместить затраты, понесенные Работодателем на его обучение, пропорционально фактически не отработанному времени после обучения. 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контроль за пребывающими на территорию садоводства, членами садоводства, обращать внимание на подозрительных посторонних лиц, принимая к ним соответствующие меры, препятствующие нахождения их на территории садоводческого товарищества. 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въездом личного автотранспорта членов садоводства, требуя соблюдения установленной на территории садоводства скорости движения. 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Препятствовать въезду тяжелогруженых автомашин на территорию садоводства (щебнем, гравием, перегноем, строительным материалом и т.д.) без разрешения на это руководства садоводства, а так же после дождей с целью сохранения дорожного полотна.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Требовать с владельцев садовых участков, заводящих на территорию садоводства груз, соответствующей оплаты установленной конференцией садоводства.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за время своего дежурства не менее 5 обходов вверенной территории,  фиксируя результаты  обхода в журнале. О замеченных нарушениях незамедлительно информировать руководство садоводства. При обходах обращать внимание на противопожарные меры, принятые  членами садоводства при сжигании на своих участках мелкого мусора в металлических ящиках, бочках, не допуская открытого огня на территории участка.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Передавать по смене обо всех замеченных нарушениях, фиксируя результаты в журнале рабочей документации.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23:00 закрывать въездные ворота в садоводство «Обь-1».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Соблюдать в чистоте рабочее место, пользоваться электроприборами с соблюдением техники безопасности и охраны труда.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Периодически проходить медицинские осмотры (флюорографию) о результатах информировать руководство садоводства.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Пресекать на территории садоводства в районе конторы Правления распитие спиртных напитков, курение в не положенном месте, негативные инциденты между членами садоводства.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 Исполнять иные обязанности, не предусмотренные настоящим трудовым договором, но вытекающие из существа и цели деятельности структурного подразделения для достижения максимального эффекта.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Невключение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трудовой договор каких-либо из прав и (или) обязанностей </w:t>
      </w:r>
      <w:r>
        <w:rPr>
          <w:rFonts w:ascii="Times New Roman" w:hAnsi="Times New Roman" w:cs="Times New Roman"/>
          <w:sz w:val="24"/>
          <w:szCs w:val="24"/>
        </w:rPr>
        <w:lastRenderedPageBreak/>
        <w:t>работника, установленных трудовым законодательством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этих обязанностей.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55"/>
      <w:bookmarkEnd w:id="2"/>
      <w:r>
        <w:rPr>
          <w:rFonts w:ascii="Times New Roman" w:hAnsi="Times New Roman" w:cs="Times New Roman"/>
          <w:sz w:val="24"/>
          <w:szCs w:val="24"/>
        </w:rPr>
        <w:t>3. Права и обязанности Работодателя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Работодатель имеет право:</w:t>
      </w:r>
    </w:p>
    <w:p w:rsidR="00D833E5" w:rsidRDefault="00310CA8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3.1.1. Изменять и расторгать трудовой договор с Работником в порядке и на условиях, которые установлены Трудовым </w:t>
      </w:r>
      <w:hyperlink r:id="rId6">
        <w:r>
          <w:rPr>
            <w:rStyle w:val="-"/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и иных локальных нормативных актов, трудовой дисциплины, правил техники безопасности, производственной санитарии и противопожарной защиты.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 Поощрять работника за добросовестный эффективный труд путем выплаты премий, вознаграждений в порядке и на условиях, установленных Положением о премировании и иными локальными нормативными актами Работодателя.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3.1.4. Контролировать выполнение Работником трудовых обязанностей, соблюдения им трудовой дисциплины, правил техники безопасности, производственной санитарии и противопожарной защиты, Правил внутреннего трудового распорядка и иных локальных нормативных актов.</w:t>
      </w:r>
    </w:p>
    <w:p w:rsidR="00D833E5" w:rsidRDefault="00310CA8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3.1.5. Привлекать Работника к дисциплинарной и материальной ответственности за неисполнение или некачественное исполнение Работником трудовых обязанностей в порядке, установленном Трудовым </w:t>
      </w:r>
      <w:hyperlink r:id="rId7">
        <w:r>
          <w:rPr>
            <w:rStyle w:val="-"/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РФ, иными федеральными законами.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3.1.7. Осуществлять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Работодатель обязан: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Предоставить Работнику работу в соответствии с условиями настоящего трудового договора.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Обеспечить безопасные условия работы в соответствии с требованиями охраны труда.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3.2.4. Предоставить Работнику оборудованное надлежащим образом рабочее место, обеспечивать его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Вести учет рабочего времени, фактически отработанного Работником.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3.2.6. Обеспечивать Работнику своевременную в полном объеме выплату заработной платы в соответствии с его квалификацией, сложностью труда и качеством выполненной работы.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3.2.7.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3.2.8. Осуществлять обязательное социальное страхование Работника в порядке, установленном действующим законодательством РФ.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3.2.10. Вести на Работника трудовую книжку в соответствии с законодательством Российской Федерации.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3.2.11.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3" w:name="Par78"/>
      <w:bookmarkEnd w:id="3"/>
      <w:r>
        <w:rPr>
          <w:rFonts w:ascii="Times New Roman" w:hAnsi="Times New Roman" w:cs="Times New Roman"/>
          <w:sz w:val="24"/>
          <w:szCs w:val="24"/>
        </w:rPr>
        <w:t>4. Рабочее время и время отдыха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Работнику устанавливается нормальная продолжительность рабочего времени - 40 часов в неделю.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Работа осуществляется по графику, утверждённым руководством СНТ «Обь - 1», согласованным под роспись с работником. 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-Работнику предоставляется время для приёма пищи и ночной отдых с 23:00 ночи до 06.00 утра. 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Работнику предоставляется ежегодный оплачиваемый отпуск продолжительностью 28 календарных дней.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4.3.1. Право на использование отпуска за первый год работы возникает у Работника по истечении шести месяцев непрерывной работы у данного Работодателя. По соглашению Сторон, а также в установленных законом случаях оплачиваемый отпуск Работнику может быть предоставлен и до истечения шести месяцев.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4.3.2. Отпуск за второй и последующие годы работы может предоставляться Работнику в любое время рабочего года в соответствии с графиком отпусков.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4.3.3. При желании Работника использовать ежегодный оплачиваемый отпуск в отличный от предусмотренного в графике отпусков период, он обязан предупредить об этом Работодателя в письменном виде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2 недели до предполагаемого отпуска. Изменение сроков предоставления отпуска в этом случае производится по соглашению Сторон.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4.3.4. По соглашению Сторон ежегодный оплачиваемый отпуск может предоставляться Работнику по частям. При этом хотя бы одна часть отпуска должна быть не менее 14 календарных дней.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4.4.1. В случаях, предусмотренных законодательством, Работодатель обязан предоставить Работнику отпуск без сохранения заработной платы.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95"/>
      <w:bookmarkEnd w:id="4"/>
      <w:r>
        <w:rPr>
          <w:rFonts w:ascii="Times New Roman" w:hAnsi="Times New Roman" w:cs="Times New Roman"/>
          <w:sz w:val="24"/>
          <w:szCs w:val="24"/>
        </w:rPr>
        <w:t>5. Условия оплаты труда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Заработная плата Работника в соответствии с действующей у Работодателя системой оплаты труда состоит из должностного оклада.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За выполнение трудовой функции Работнику устанавливается должностной оклад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штатного расписания.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5.4. С учётом того, что заработная плата формируется из поступающих членских взносов,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этому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сроки и полная уплата её выплачивается исходя из финансового положения организации, особенно в зимний период с </w:t>
      </w:r>
      <w:r w:rsidR="00873823">
        <w:rPr>
          <w:rFonts w:ascii="Times New Roman" w:hAnsi="Times New Roman" w:cs="Times New Roman"/>
          <w:sz w:val="24"/>
          <w:szCs w:val="24"/>
        </w:rPr>
        <w:t>ноя</w:t>
      </w:r>
      <w:r>
        <w:rPr>
          <w:rFonts w:ascii="Times New Roman" w:hAnsi="Times New Roman" w:cs="Times New Roman"/>
          <w:sz w:val="24"/>
          <w:szCs w:val="24"/>
        </w:rPr>
        <w:t>бря по март месяцы, о чём при приёме на работу ставится в известность работникам. В этих целях у него отбирается на возможную задержку заработной платы и сроки её выплаты письменное согласие, и оговариваются сроки её полной выплаты с поступлением взносов.</w:t>
      </w:r>
    </w:p>
    <w:p w:rsidR="00D833E5" w:rsidRPr="00AB6E1D" w:rsidRDefault="00310CA8" w:rsidP="00AB6E1D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При наличии финансовых средств выплата заработной платы осуществляется два раза в месяц, </w:t>
      </w:r>
      <w:r w:rsidR="00AB6E1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и 2</w:t>
      </w:r>
      <w:r w:rsidR="00AB6E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число календарного месяца в установленном порядке.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позднее, чем за три дня до его начала.  </w:t>
      </w:r>
    </w:p>
    <w:p w:rsidR="00D833E5" w:rsidRDefault="00D833E5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Par117"/>
      <w:bookmarkStart w:id="6" w:name="Par124"/>
      <w:bookmarkEnd w:id="5"/>
      <w:bookmarkEnd w:id="6"/>
    </w:p>
    <w:p w:rsidR="00D833E5" w:rsidRDefault="00AB6E1D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10CA8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Споры или разногласия между Сторонами, возникшие при выполнении условий </w:t>
      </w:r>
      <w:r>
        <w:rPr>
          <w:rFonts w:ascii="Times New Roman" w:hAnsi="Times New Roman" w:cs="Times New Roman"/>
          <w:sz w:val="24"/>
          <w:szCs w:val="24"/>
        </w:rPr>
        <w:lastRenderedPageBreak/>
        <w:t>настоящего договора, подлежат урегулированию путем непосредственных переговоров Работника и Работодателя.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6.1.1. 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трудовым договором, Стороны руководствуются законодательством РФ.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Условия настоящего договора не подлежат оглашению и опубликованию в печати.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Настоящий договор составлен в двух экземплярах, имеющих одинаковую юридическую силу, один из которых хранится - у Работодателя, а другой - у Работника.</w:t>
      </w:r>
    </w:p>
    <w:p w:rsidR="00D833E5" w:rsidRDefault="00310CA8">
      <w:pPr>
        <w:widowControl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6.5  Действие настоящего срочного трудового договора осуществляется в период с </w:t>
      </w:r>
      <w:r w:rsidR="00AB6E1D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6E1D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AB6E1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="00AB6E1D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6E1D">
        <w:rPr>
          <w:rFonts w:ascii="Times New Roman" w:hAnsi="Times New Roman" w:cs="Times New Roman"/>
          <w:sz w:val="24"/>
          <w:szCs w:val="24"/>
        </w:rPr>
        <w:t>01</w:t>
      </w:r>
      <w:r w:rsidR="00873823">
        <w:rPr>
          <w:rFonts w:ascii="Times New Roman" w:hAnsi="Times New Roman" w:cs="Times New Roman"/>
          <w:sz w:val="24"/>
          <w:szCs w:val="24"/>
        </w:rPr>
        <w:t>.202</w:t>
      </w:r>
      <w:r w:rsidR="00AB6E1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г.г.</w:t>
      </w:r>
    </w:p>
    <w:p w:rsidR="00D833E5" w:rsidRDefault="00310CA8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трудовой договор является срочным, так как штатное расписание, в том числе и содержание сторожей, утверждает ежегодная конференция садоводства. При этом члены садоводства исходят из реальных финансовых возможностей организации, своевременности поступления взносов для начисления заработной платы работникам, в том числе и сторожам.</w:t>
      </w:r>
    </w:p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853" w:type="dxa"/>
        <w:tblCellMar>
          <w:left w:w="113" w:type="dxa"/>
        </w:tblCellMar>
        <w:tblLook w:val="04A0"/>
      </w:tblPr>
      <w:tblGrid>
        <w:gridCol w:w="4926"/>
        <w:gridCol w:w="4927"/>
      </w:tblGrid>
      <w:tr w:rsidR="00D833E5"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3E5" w:rsidRDefault="00310C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Работодатель:</w:t>
            </w:r>
          </w:p>
          <w:p w:rsidR="00D833E5" w:rsidRDefault="00310CA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Садоводческое некоммерческое </w:t>
            </w:r>
          </w:p>
          <w:p w:rsidR="00D833E5" w:rsidRDefault="00310C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товарищество «Обь-1»</w:t>
            </w:r>
          </w:p>
          <w:p w:rsidR="00D833E5" w:rsidRDefault="00310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AB6E1D">
              <w:rPr>
                <w:rFonts w:ascii="Times New Roman" w:hAnsi="Times New Roman" w:cs="Times New Roman"/>
                <w:sz w:val="24"/>
                <w:szCs w:val="24"/>
              </w:rPr>
              <w:t>МАРАНИН Петр Петрович</w:t>
            </w:r>
          </w:p>
          <w:p w:rsidR="00D833E5" w:rsidRDefault="00310C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Адрес: 656910 г. Барнаул Научный городок</w:t>
            </w:r>
          </w:p>
          <w:p w:rsidR="00D833E5" w:rsidRDefault="00310C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496-545, 89237907226</w:t>
            </w:r>
          </w:p>
          <w:p w:rsidR="00D833E5" w:rsidRDefault="00310C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ИНН/КПП 2223020639/222301001</w:t>
            </w:r>
          </w:p>
          <w:p w:rsidR="00D833E5" w:rsidRDefault="00310C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/с 40703810202140010269</w:t>
            </w:r>
          </w:p>
          <w:p w:rsidR="00D833E5" w:rsidRDefault="00310C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Алтайском отделении № 8644 «Сбербанка России» </w:t>
            </w:r>
          </w:p>
          <w:p w:rsidR="00D833E5" w:rsidRDefault="00310C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к/с 30101810200000000604</w:t>
            </w:r>
          </w:p>
          <w:p w:rsidR="00D833E5" w:rsidRDefault="00310C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БИК 040173604</w:t>
            </w:r>
          </w:p>
          <w:p w:rsidR="00AB6E1D" w:rsidRDefault="00AB6E1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33E5" w:rsidRDefault="00310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33E5" w:rsidRDefault="00310CA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D833E5" w:rsidRDefault="00D833E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3E5" w:rsidRDefault="00310C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 П.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3E5" w:rsidRDefault="00310CA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Работник:</w:t>
            </w:r>
          </w:p>
          <w:p w:rsidR="00D833E5" w:rsidRDefault="00D833E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3E5" w:rsidRDefault="00310CA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5B7D" w:rsidRDefault="00C35B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3E5" w:rsidRDefault="00D833E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C05" w:rsidRDefault="002C0C0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C05" w:rsidRDefault="002C0C0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C05" w:rsidRDefault="002C0C0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C05" w:rsidRDefault="002C0C0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C05" w:rsidRDefault="002C0C0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C05" w:rsidRDefault="002C0C0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0C05" w:rsidRDefault="002C0C0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3E5" w:rsidRDefault="00D833E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3E5" w:rsidRDefault="00D833E5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3E5" w:rsidRDefault="00310C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_______________</w:t>
            </w:r>
          </w:p>
        </w:tc>
      </w:tr>
    </w:tbl>
    <w:p w:rsidR="00D833E5" w:rsidRDefault="00D833E5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D833E5" w:rsidRDefault="00310C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D833E5" w:rsidRDefault="00310C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D833E5" w:rsidRDefault="00D833E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833E5" w:rsidRDefault="00D833E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833E5" w:rsidRDefault="00310CA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Экземпляр трудового договора получил: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833E5" w:rsidRDefault="00D833E5">
      <w:pPr>
        <w:widowControl w:val="0"/>
        <w:tabs>
          <w:tab w:val="left" w:pos="27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D833E5">
      <w:pPr>
        <w:widowControl w:val="0"/>
        <w:tabs>
          <w:tab w:val="left" w:pos="27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D833E5">
      <w:pPr>
        <w:widowControl w:val="0"/>
        <w:tabs>
          <w:tab w:val="left" w:pos="276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33E5" w:rsidRDefault="00D833E5">
      <w:pPr>
        <w:widowControl w:val="0"/>
        <w:tabs>
          <w:tab w:val="left" w:pos="2760"/>
        </w:tabs>
        <w:spacing w:after="0" w:line="240" w:lineRule="auto"/>
        <w:ind w:firstLine="540"/>
        <w:jc w:val="both"/>
      </w:pPr>
    </w:p>
    <w:sectPr w:rsidR="00D833E5" w:rsidSect="00D833E5">
      <w:pgSz w:w="11906" w:h="16838"/>
      <w:pgMar w:top="1134" w:right="1134" w:bottom="1134" w:left="113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3E5"/>
    <w:rsid w:val="000226B1"/>
    <w:rsid w:val="000B44E2"/>
    <w:rsid w:val="00192440"/>
    <w:rsid w:val="002C0C05"/>
    <w:rsid w:val="00310CA8"/>
    <w:rsid w:val="0034027D"/>
    <w:rsid w:val="00517934"/>
    <w:rsid w:val="006B1ACB"/>
    <w:rsid w:val="00873823"/>
    <w:rsid w:val="00AB6E1D"/>
    <w:rsid w:val="00B709E3"/>
    <w:rsid w:val="00C35B7D"/>
    <w:rsid w:val="00C82353"/>
    <w:rsid w:val="00D83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CB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D833E5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D833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D833E5"/>
    <w:pPr>
      <w:spacing w:after="140" w:line="288" w:lineRule="auto"/>
    </w:pPr>
  </w:style>
  <w:style w:type="paragraph" w:styleId="a5">
    <w:name w:val="List"/>
    <w:basedOn w:val="a4"/>
    <w:rsid w:val="00D833E5"/>
    <w:rPr>
      <w:rFonts w:cs="Mangal"/>
    </w:rPr>
  </w:style>
  <w:style w:type="paragraph" w:styleId="a6">
    <w:name w:val="Title"/>
    <w:basedOn w:val="a"/>
    <w:rsid w:val="00D833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D833E5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qFormat/>
    <w:rsid w:val="00D45940"/>
    <w:pPr>
      <w:widowControl w:val="0"/>
      <w:spacing w:line="240" w:lineRule="auto"/>
    </w:pPr>
    <w:rPr>
      <w:rFonts w:ascii="Courier New" w:eastAsiaTheme="minorEastAsia" w:hAnsi="Courier New" w:cs="Courier New"/>
      <w:color w:val="00000A"/>
      <w:szCs w:val="20"/>
      <w:lang w:eastAsia="ru-RU"/>
    </w:rPr>
  </w:style>
  <w:style w:type="paragraph" w:styleId="a8">
    <w:name w:val="List Paragraph"/>
    <w:basedOn w:val="a"/>
    <w:uiPriority w:val="34"/>
    <w:qFormat/>
    <w:rsid w:val="00082546"/>
    <w:pPr>
      <w:ind w:left="720"/>
      <w:contextualSpacing/>
    </w:pPr>
  </w:style>
  <w:style w:type="table" w:styleId="a9">
    <w:name w:val="Table Grid"/>
    <w:basedOn w:val="a1"/>
    <w:uiPriority w:val="59"/>
    <w:rsid w:val="002C7C8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5F2C620DA0E69B01BAD022599960305624DFAA9B6D2807904B6F79D5w146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B5F2C620DA0E69B01BAD022599960305624DFAA9B6D2807904B6F79D5w146E" TargetMode="External"/><Relationship Id="rId5" Type="http://schemas.openxmlformats.org/officeDocument/2006/relationships/hyperlink" Target="consultantplus://offline/ref=7B5F2C620DA0E69B01BAD022599960305624DFAA9B6D2807904B6F79D5w146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276FB-4CCE-479C-9820-DED0D3FC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2137</Words>
  <Characters>12184</Characters>
  <Application>Microsoft Office Word</Application>
  <DocSecurity>0</DocSecurity>
  <Lines>101</Lines>
  <Paragraphs>28</Paragraphs>
  <ScaleCrop>false</ScaleCrop>
  <Company>Microsoft</Company>
  <LinksUpToDate>false</LinksUpToDate>
  <CharactersWithSpaces>14293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Шадрина</dc:creator>
  <cp:lastModifiedBy>1</cp:lastModifiedBy>
  <cp:revision>11</cp:revision>
  <cp:lastPrinted>2020-04-10T07:12:00Z</cp:lastPrinted>
  <dcterms:created xsi:type="dcterms:W3CDTF">2019-11-02T10:25:00Z</dcterms:created>
  <dcterms:modified xsi:type="dcterms:W3CDTF">2020-04-14T13:52:00Z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